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46" w:rsidRPr="00C55846" w:rsidRDefault="00471A20" w:rsidP="006B7C3B">
      <w:pPr>
        <w:spacing w:after="0"/>
        <w:rPr>
          <w:rFonts w:ascii="PT Astra Serif" w:hAnsi="PT Astra Serif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C55846">
        <w:rPr>
          <w:rFonts w:ascii="PT Astra Serif" w:hAnsi="PT Astra Serif" w:cs="Arial"/>
          <w:b/>
          <w:bCs/>
          <w:color w:val="000000" w:themeColor="text1"/>
          <w:sz w:val="32"/>
          <w:szCs w:val="32"/>
          <w:shd w:val="clear" w:color="auto" w:fill="FFFFFF"/>
        </w:rPr>
        <w:t>Советы подросткам</w:t>
      </w:r>
      <w:r w:rsidR="006B7C3B" w:rsidRPr="00C55846">
        <w:rPr>
          <w:rFonts w:ascii="PT Astra Serif" w:hAnsi="PT Astra Serif" w:cs="Arial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Pr="00C55846">
        <w:rPr>
          <w:rFonts w:ascii="PT Astra Serif" w:hAnsi="PT Astra Serif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6B7C3B" w:rsidRPr="00C55846" w:rsidRDefault="00471A20" w:rsidP="006B7C3B">
      <w:pPr>
        <w:spacing w:after="0"/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«Как отказаться от предложения попробовать наркотики».</w:t>
      </w:r>
    </w:p>
    <w:p w:rsidR="006B7C3B" w:rsidRPr="00C55846" w:rsidRDefault="006B7C3B" w:rsidP="00C55846">
      <w:pPr>
        <w:spacing w:after="0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1. Выбрать союзника: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поискать, нет ли в компании человека, который согласен с вами относительно неупотребления наркотиков, – это помогает получить поддержку и сократить число сторонников употребления.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2. «Перевести стрелки»: 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сказать, что вы не принуждаете никого из них что-либо делать, так почему же они так назойливы?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3. Смените тему: 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придумайте что-нибудь еще; придумайте что-нибудь, что тоже интересно и не связано с приемом наркотиков (пойти в спортзал, на танцы) .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4. «</w:t>
      </w:r>
      <w:proofErr w:type="spellStart"/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Продинамить</w:t>
      </w:r>
      <w:proofErr w:type="spellEnd"/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»: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сказать, что как-нибудь в другой раз…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5. «Задавить интеллектом»: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если они убеждают, что это безвредно, указать на то, где они врут или просто не знают последствия.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6. Отвечать «НЕТ» несмотря ни на что. 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Отстаивать свое право иметь собственное мнение. 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7. Испугать их: 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описать какие-нибудь страшные последствия, если они будут употреблять.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8. Уйти: 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самый действенный способ избежать угрозы жизни и здоровью, которая стоит за употреблением наркотика.</w:t>
      </w: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9. Обходить стороной: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если есть подозрение, что в какой-то компании в определенное время могут предложить наркотики, просто</w:t>
      </w:r>
      <w:r w:rsidR="00471A20"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обходите ее </w:t>
      </w:r>
      <w:bookmarkStart w:id="0" w:name="_GoBack"/>
      <w:bookmarkEnd w:id="0"/>
      <w:r w:rsidRPr="00C55846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стороной.</w:t>
      </w:r>
    </w:p>
    <w:p w:rsidR="006B7C3B" w:rsidRPr="00C55846" w:rsidRDefault="006B7C3B" w:rsidP="00C55846">
      <w:pPr>
        <w:spacing w:after="0"/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C55846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55846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ПОМНИ: Если наркотик тебе предложил друг, то он тебе не друг. Если наркотик предлагают в компании, не сменить ли тебе компанию?</w:t>
      </w:r>
    </w:p>
    <w:p w:rsidR="00471A20" w:rsidRDefault="00C55846" w:rsidP="006B7C3B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56515</wp:posOffset>
            </wp:positionV>
            <wp:extent cx="5073578" cy="3385232"/>
            <wp:effectExtent l="0" t="0" r="0" b="5715"/>
            <wp:wrapNone/>
            <wp:docPr id="1" name="Рисунок 1" descr="C:\Users\sulemenevaes\Desktop\Павлова О.А\презентация\картинки ЗОЖ\teen-60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menevaes\Desktop\Павлова О.А\презентация\картинки ЗОЖ\teen-600x3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78" cy="338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030" w:rsidRDefault="00DC4030" w:rsidP="006B7C3B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6B7C3B" w:rsidRPr="006B7C3B" w:rsidRDefault="006B7C3B" w:rsidP="006B7C3B">
      <w:pPr>
        <w:spacing w:after="0"/>
        <w:rPr>
          <w:rFonts w:ascii="Arial" w:hAnsi="Arial" w:cs="Arial"/>
          <w:color w:val="000000" w:themeColor="text1"/>
        </w:rPr>
      </w:pPr>
    </w:p>
    <w:sectPr w:rsidR="006B7C3B" w:rsidRPr="006B7C3B" w:rsidSect="00B9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3B"/>
    <w:rsid w:val="00046FC0"/>
    <w:rsid w:val="00471A20"/>
    <w:rsid w:val="00497A52"/>
    <w:rsid w:val="006B7C3B"/>
    <w:rsid w:val="006D5E30"/>
    <w:rsid w:val="00B91485"/>
    <w:rsid w:val="00C55846"/>
    <w:rsid w:val="00CF54B5"/>
    <w:rsid w:val="00DC4030"/>
    <w:rsid w:val="00F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A73F-490C-4A98-95B9-9159C510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sulemenevaes</dc:creator>
  <cp:lastModifiedBy>Захарова Ирина Анатольевна</cp:lastModifiedBy>
  <cp:revision>4</cp:revision>
  <cp:lastPrinted>2023-04-05T10:55:00Z</cp:lastPrinted>
  <dcterms:created xsi:type="dcterms:W3CDTF">2023-04-04T07:16:00Z</dcterms:created>
  <dcterms:modified xsi:type="dcterms:W3CDTF">2023-04-05T10:56:00Z</dcterms:modified>
</cp:coreProperties>
</file>